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EC5F" w14:textId="77777777" w:rsidR="00E13ECD" w:rsidRPr="00E13ECD" w:rsidRDefault="00E13ECD" w:rsidP="00E13ECD">
      <w:r w:rsidRPr="00E13ECD">
        <w:t xml:space="preserve">Dr. Heinrich Kröger, Pastor i.R., </w:t>
      </w:r>
      <w:proofErr w:type="spellStart"/>
      <w:r w:rsidRPr="00E13ECD">
        <w:t>Lönsweg</w:t>
      </w:r>
      <w:proofErr w:type="spellEnd"/>
      <w:r w:rsidRPr="00E13ECD">
        <w:t xml:space="preserve"> 28, 29614 Soltau, geb. 15.10. 1932 in </w:t>
      </w:r>
      <w:proofErr w:type="spellStart"/>
      <w:r w:rsidRPr="00E13ECD">
        <w:t>Ahrenswohlde</w:t>
      </w:r>
      <w:proofErr w:type="spellEnd"/>
      <w:r w:rsidRPr="00E13ECD">
        <w:t xml:space="preserve">, Kreis Stade, als ältestes Kind des Anbauern Hein Kröger (1900-1974) und Sophie, geb. Wichern (1907-1956), 4 Geschwister, 1952 Abitur am Athenaeum Stade, Studium der Evangelischen Theologie in Hamburg (Kirchliche Hochschule), Tübingen, Heidelberg und Göttingen, Mitglied im Wingolf, einer christlichen Studentenverbindung, und in der </w:t>
      </w:r>
      <w:proofErr w:type="spellStart"/>
      <w:r w:rsidRPr="00E13ECD">
        <w:t>Ansverus</w:t>
      </w:r>
      <w:proofErr w:type="spellEnd"/>
      <w:r w:rsidRPr="00E13ECD">
        <w:t xml:space="preserve">-Bruderschaft (heute: </w:t>
      </w:r>
      <w:proofErr w:type="spellStart"/>
      <w:r w:rsidRPr="00E13ECD">
        <w:t>Communität</w:t>
      </w:r>
      <w:proofErr w:type="spellEnd"/>
      <w:r w:rsidRPr="00E13ECD">
        <w:t xml:space="preserve">) Aumühle, 1957 1. Theol. Prüfung, Vikar in Soltau, Lutherkirche; 1959 2. Theol. Prüfung, Pastor in Soltau, Lutherkirche, bis 1994, verheiratet mit Johanna, geb. Vos, 4 Kinder; Schwerpunkte der Gemeindearbeit: </w:t>
      </w:r>
      <w:proofErr w:type="spellStart"/>
      <w:r w:rsidRPr="00E13ECD">
        <w:t>Gefährtenkreis</w:t>
      </w:r>
      <w:proofErr w:type="spellEnd"/>
      <w:r w:rsidRPr="00E13ECD">
        <w:t xml:space="preserve">, </w:t>
      </w:r>
      <w:proofErr w:type="spellStart"/>
      <w:r w:rsidRPr="00E13ECD">
        <w:t>Haushalterschaft</w:t>
      </w:r>
      <w:proofErr w:type="spellEnd"/>
      <w:r w:rsidRPr="00E13ECD">
        <w:t xml:space="preserve">, Kirchbauverein, Dichterlesungen im </w:t>
      </w:r>
      <w:proofErr w:type="spellStart"/>
      <w:r w:rsidRPr="00E13ECD">
        <w:t>Bugenhagenhaus</w:t>
      </w:r>
      <w:proofErr w:type="spellEnd"/>
      <w:r w:rsidRPr="00E13ECD">
        <w:t xml:space="preserve">, </w:t>
      </w:r>
      <w:proofErr w:type="spellStart"/>
      <w:r w:rsidRPr="00E13ECD">
        <w:t>Lektorenarbeit</w:t>
      </w:r>
      <w:proofErr w:type="spellEnd"/>
      <w:r w:rsidRPr="00E13ECD">
        <w:t xml:space="preserve">. </w:t>
      </w:r>
    </w:p>
    <w:p w14:paraId="2DF2A997" w14:textId="77777777" w:rsidR="00E13ECD" w:rsidRPr="00E13ECD" w:rsidRDefault="00E13ECD" w:rsidP="00E13ECD">
      <w:r w:rsidRPr="00E13ECD">
        <w:t xml:space="preserve">1963 Mitgründer der Arbeitsgemeinschaft plattdeutscher Pastoren in Niedersachsen, 1972 Vorsitzender bis 1992, danach Geschäftsführer bis 1998, Ausweitung und Intensivierung der kirchlichen Mundartarbeit: 1981 </w:t>
      </w:r>
      <w:proofErr w:type="spellStart"/>
      <w:r w:rsidRPr="00E13ECD">
        <w:t>Plattdüütsch</w:t>
      </w:r>
      <w:proofErr w:type="spellEnd"/>
      <w:r w:rsidRPr="00E13ECD">
        <w:t xml:space="preserve"> </w:t>
      </w:r>
      <w:proofErr w:type="spellStart"/>
      <w:r w:rsidRPr="00E13ECD">
        <w:t>Lektionar</w:t>
      </w:r>
      <w:proofErr w:type="spellEnd"/>
      <w:r w:rsidRPr="00E13ECD">
        <w:t xml:space="preserve">, 1991 </w:t>
      </w:r>
      <w:proofErr w:type="spellStart"/>
      <w:r w:rsidRPr="00E13ECD">
        <w:t>Plattdüütsch</w:t>
      </w:r>
      <w:proofErr w:type="spellEnd"/>
      <w:r w:rsidRPr="00E13ECD">
        <w:t xml:space="preserve"> </w:t>
      </w:r>
      <w:proofErr w:type="spellStart"/>
      <w:r w:rsidRPr="00E13ECD">
        <w:t>Gesangbook</w:t>
      </w:r>
      <w:proofErr w:type="spellEnd"/>
      <w:r w:rsidRPr="00E13ECD">
        <w:t xml:space="preserve"> "Dor </w:t>
      </w:r>
      <w:proofErr w:type="spellStart"/>
      <w:r w:rsidRPr="00E13ECD">
        <w:t>kummt</w:t>
      </w:r>
      <w:proofErr w:type="spellEnd"/>
      <w:r w:rsidRPr="00E13ECD">
        <w:t xml:space="preserve"> </w:t>
      </w:r>
      <w:proofErr w:type="spellStart"/>
      <w:r w:rsidRPr="00E13ECD">
        <w:t>een</w:t>
      </w:r>
      <w:proofErr w:type="spellEnd"/>
      <w:r w:rsidRPr="00E13ECD">
        <w:t xml:space="preserve"> Schipp", 1995 </w:t>
      </w:r>
      <w:proofErr w:type="spellStart"/>
      <w:r w:rsidRPr="00E13ECD">
        <w:t>Plattdüütsch</w:t>
      </w:r>
      <w:proofErr w:type="spellEnd"/>
      <w:r w:rsidRPr="00E13ECD">
        <w:t xml:space="preserve"> </w:t>
      </w:r>
      <w:proofErr w:type="spellStart"/>
      <w:r w:rsidRPr="00E13ECD">
        <w:t>Choralbook</w:t>
      </w:r>
      <w:proofErr w:type="spellEnd"/>
      <w:r w:rsidRPr="00E13ECD">
        <w:t xml:space="preserve">, regelmäßig </w:t>
      </w:r>
      <w:proofErr w:type="spellStart"/>
      <w:r w:rsidRPr="00E13ECD">
        <w:t>Plattdüütsch</w:t>
      </w:r>
      <w:proofErr w:type="spellEnd"/>
      <w:r w:rsidRPr="00E13ECD">
        <w:t xml:space="preserve"> Pastoralkolleg in Loccum, 1976 jährliche </w:t>
      </w:r>
      <w:proofErr w:type="spellStart"/>
      <w:r w:rsidRPr="00E13ECD">
        <w:t>Dagfohrten</w:t>
      </w:r>
      <w:proofErr w:type="spellEnd"/>
      <w:r w:rsidRPr="00E13ECD">
        <w:t>, viele Kontakte zu Plattdeutschen in der DDR, auch nach Süddeutschland, in die Schweiz und Niederlande.</w:t>
      </w:r>
    </w:p>
    <w:p w14:paraId="5160DEB9" w14:textId="77777777" w:rsidR="00E13ECD" w:rsidRPr="00E13ECD" w:rsidRDefault="00E13ECD" w:rsidP="00E13ECD">
      <w:r w:rsidRPr="00E13ECD">
        <w:t xml:space="preserve">1974 Beauftragter der Landeskirche Hannovers für plattdeutsche Verkündigung bis 1997, zunächst ehrenamtlich, 1979 mit einem Drittel der Pfarrstelle, erst ab 1.9. 1991 halbe Pfarrstelle, nach der Pensionierung wieder ehrenamtlich; 1.5. 1990 Gründer der Plattform </w:t>
      </w:r>
      <w:proofErr w:type="spellStart"/>
      <w:r w:rsidRPr="00E13ECD">
        <w:t>Plattdüütsch</w:t>
      </w:r>
      <w:proofErr w:type="spellEnd"/>
      <w:r w:rsidRPr="00E13ECD">
        <w:t xml:space="preserve"> in de </w:t>
      </w:r>
      <w:proofErr w:type="spellStart"/>
      <w:r w:rsidRPr="00E13ECD">
        <w:t>Kark</w:t>
      </w:r>
      <w:proofErr w:type="spellEnd"/>
      <w:r w:rsidRPr="00E13ECD">
        <w:t xml:space="preserve"> als Dachverband BRD / DDR, Vorsitzender bis 2001, danach Geschäftsführer bis 2011, ab 1992 jährliches Vierländertreffen beiderseits der ehemals innerdeutschen Grenze, diverse andere Initiativen: 1978 500 Jahre Kölner Bibel; 1985 500 Jahre Bugenhagen mit </w:t>
      </w:r>
      <w:proofErr w:type="spellStart"/>
      <w:r w:rsidRPr="00E13ECD">
        <w:t>De</w:t>
      </w:r>
      <w:proofErr w:type="spellEnd"/>
      <w:r w:rsidRPr="00E13ECD">
        <w:t xml:space="preserve"> Kennung 8 als gesamtdeutsche Festschrift; Mitarbeit beim Deutschen Evangelischen Kirchentag: </w:t>
      </w:r>
      <w:proofErr w:type="spellStart"/>
      <w:r w:rsidRPr="00E13ECD">
        <w:t>Plattdüütsch</w:t>
      </w:r>
      <w:proofErr w:type="spellEnd"/>
      <w:r w:rsidRPr="00E13ECD">
        <w:t xml:space="preserve"> Huus, 1999/2001 Mundartzentrum. Symposien: 2004 Bernhard Raupach, Erstlingsschrift 300 Jahre, Rostock (De Kennung. Beiheft 15/2007); 2008 450. Todestag von Johannes Bugenhagen, Barth und Greifswald (Irmfried Garbe / Heinrich Kröger: Johannes Bugenhagen. Der Bischof der Reformation. Leipzig 2010); 2009 50 Jahre Ordinationsjubiläum und Lage des Plattdeutschen, Soltau (De Kennung. Beiheft 17/2010); zahlreiche Bemühungen zur Wiederentdeckung von Heinrich Hansen (Zwischen Volkskirche und Hochkirche. Bredstedt 2011) und des plattdeutschen Louis Harms: </w:t>
      </w:r>
      <w:proofErr w:type="spellStart"/>
      <w:r w:rsidRPr="00E13ECD">
        <w:t>Honnig</w:t>
      </w:r>
      <w:proofErr w:type="spellEnd"/>
      <w:r w:rsidRPr="00E13ECD">
        <w:t>, 5. Aufl. 1981; Plattdeutsche Katechismus- und Bibelauslegung. De Kennung. Beiheft 16/2009; Darstellung verschiedener Einzelaspekte.</w:t>
      </w:r>
    </w:p>
    <w:p w14:paraId="0C4D3A06" w14:textId="77777777" w:rsidR="00E13ECD" w:rsidRPr="00E13ECD" w:rsidRDefault="00E13ECD" w:rsidP="00E13ECD">
      <w:r w:rsidRPr="00E13ECD">
        <w:t>1956 Mitglied der Freudenthal-Gesellschaft, 1975 2. Vorsitzender und Mitglied der Jury des Freudenthal-Preises für neue plattdeutsche Literatur, 1979 bis 2012 Vorsitzender der Freudenthal-Gesellschaft und ihrer Jury (bis 2009); 1984 erstmals Freudenthal-Preis an eine Autorin in der DDR, 2001 erstmals an einen Autor in den östlichen Niederlanden (</w:t>
      </w:r>
      <w:proofErr w:type="spellStart"/>
      <w:r w:rsidRPr="00E13ECD">
        <w:t>nedersaksisch</w:t>
      </w:r>
      <w:proofErr w:type="spellEnd"/>
      <w:r w:rsidRPr="00E13ECD">
        <w:t xml:space="preserve">); Mitorganisator von 7 Soltauer Symposien für Regionalliteratur und 7 Soltauer Tage zur Regionalliteratur; Neuausgabe von Büchern der Brüder August und Friedrich Freudenthal u.a. </w:t>
      </w:r>
      <w:proofErr w:type="spellStart"/>
      <w:r w:rsidRPr="00E13ECD">
        <w:t>Schrieverslüüd</w:t>
      </w:r>
      <w:proofErr w:type="spellEnd"/>
      <w:r w:rsidRPr="00E13ECD">
        <w:t xml:space="preserve">. Weitere Aktivitäten: 1972 Mitgründer des Instituts für niederdeutsche Sprache in Bremen, 1981 Vorsitzender des Beirats, 1989-2004 2. Vorsitzender des Vorstands, Mitinitiator des Kongresses in Lüneburg 1990 (Plattdeutsch-Perspektive bis 2000); 2001 Gründer des Forums </w:t>
      </w:r>
      <w:proofErr w:type="spellStart"/>
      <w:r w:rsidRPr="00E13ECD">
        <w:t>Plattdüütsch</w:t>
      </w:r>
      <w:proofErr w:type="spellEnd"/>
      <w:r w:rsidRPr="00E13ECD">
        <w:t xml:space="preserve"> SFA (jetzt Landkreis heidekreis), vierteljährliche Delegiertentagungen.</w:t>
      </w:r>
    </w:p>
    <w:p w14:paraId="09B7B15B" w14:textId="77777777" w:rsidR="00E13ECD" w:rsidRPr="00E13ECD" w:rsidRDefault="00E13ECD" w:rsidP="00E13ECD">
      <w:r w:rsidRPr="00E13ECD">
        <w:t xml:space="preserve">Zur theologischen Weiterbildung und Forschung drei Kontaktsemester in Göttingen 1971, 1979 und 1991; 1996 Promotion zum Dr. </w:t>
      </w:r>
      <w:proofErr w:type="spellStart"/>
      <w:r w:rsidRPr="00E13ECD">
        <w:t>theol</w:t>
      </w:r>
      <w:proofErr w:type="spellEnd"/>
      <w:r w:rsidRPr="00E13ECD">
        <w:t xml:space="preserve">. In Göttingen mit Bd. 1 des Hauptwerkes: </w:t>
      </w:r>
      <w:proofErr w:type="spellStart"/>
      <w:r w:rsidRPr="00E13ECD">
        <w:t>Plattdüütsch</w:t>
      </w:r>
      <w:proofErr w:type="spellEnd"/>
      <w:r w:rsidRPr="00E13ECD">
        <w:t xml:space="preserve"> in de </w:t>
      </w:r>
      <w:proofErr w:type="spellStart"/>
      <w:r w:rsidRPr="00E13ECD">
        <w:t>Kark</w:t>
      </w:r>
      <w:proofErr w:type="spellEnd"/>
      <w:r w:rsidRPr="00E13ECD">
        <w:t xml:space="preserve"> in drei Jahrhunderten. 4 Bde. 1996-2006 (Bd. 4 bearbeitet von der ältesten Tochter Dr. Sophia </w:t>
      </w:r>
      <w:proofErr w:type="spellStart"/>
      <w:r w:rsidRPr="00E13ECD">
        <w:t>Kemlein</w:t>
      </w:r>
      <w:proofErr w:type="spellEnd"/>
      <w:r w:rsidRPr="00E13ECD">
        <w:t xml:space="preserve">); Hauptförderer: Prof. Dr. Gottfried Holtz (1899-1989), Rostock, und Prof. Dr. Dieter Stellmacher, Göttingen; wesentliche Mitarbeiter: Johann Diedrich Bellmann (1930-2006), </w:t>
      </w:r>
      <w:r w:rsidRPr="00E13ECD">
        <w:lastRenderedPageBreak/>
        <w:t xml:space="preserve">Dr. Dieder Andresen, Schleswig, und Prof. Dr. Bernd Jörg </w:t>
      </w:r>
      <w:proofErr w:type="spellStart"/>
      <w:r w:rsidRPr="00E13ECD">
        <w:t>Diebner</w:t>
      </w:r>
      <w:proofErr w:type="spellEnd"/>
      <w:r w:rsidRPr="00E13ECD">
        <w:t xml:space="preserve">, Heidelberg; bis heute Mitarbeit am Niederdeutschen Bibelzentrum St. Jürgen in Barth, das nach einem Internationalen Symposium "400 Jahre Barther Bibel" 1988 auf Zingst 2001 in einer mittelalterlichen Siechenkapelle eröffnet werden konnte, 2004 um ein Tagungshaus erweitert. Zusammen mit dem langjährigen Leiter Johannes Pilgrim wurde die Entwicklung der Arbeit dokumentiert: </w:t>
      </w:r>
      <w:proofErr w:type="spellStart"/>
      <w:r w:rsidRPr="00E13ECD">
        <w:t>De</w:t>
      </w:r>
      <w:proofErr w:type="spellEnd"/>
      <w:r w:rsidRPr="00E13ECD">
        <w:t xml:space="preserve"> Bibel </w:t>
      </w:r>
      <w:proofErr w:type="spellStart"/>
      <w:r w:rsidRPr="00E13ECD">
        <w:t>un</w:t>
      </w:r>
      <w:proofErr w:type="spellEnd"/>
      <w:r w:rsidRPr="00E13ECD">
        <w:t xml:space="preserve"> de </w:t>
      </w:r>
      <w:proofErr w:type="spellStart"/>
      <w:r w:rsidRPr="00E13ECD">
        <w:t>Plattdüütschen</w:t>
      </w:r>
      <w:proofErr w:type="spellEnd"/>
      <w:r w:rsidRPr="00E13ECD">
        <w:t xml:space="preserve"> (Dialekt und </w:t>
      </w:r>
      <w:proofErr w:type="gramStart"/>
      <w:r w:rsidRPr="00E13ECD">
        <w:t>Religion</w:t>
      </w:r>
      <w:proofErr w:type="gramEnd"/>
      <w:r w:rsidRPr="00E13ECD">
        <w:t xml:space="preserve"> Bd. 3/2015).</w:t>
      </w:r>
    </w:p>
    <w:p w14:paraId="09519CDD" w14:textId="77777777" w:rsidR="007709DF" w:rsidRDefault="007709DF"/>
    <w:sectPr w:rsidR="007709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CD"/>
    <w:rsid w:val="003F3EA2"/>
    <w:rsid w:val="007709DF"/>
    <w:rsid w:val="00E13E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63B8"/>
  <w15:chartTrackingRefBased/>
  <w15:docId w15:val="{8851FB61-798B-4759-9F1A-82A318B8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13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13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13EC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13EC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13EC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13EC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13EC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13EC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13EC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13EC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13EC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13EC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13EC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13EC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13EC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13EC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13EC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13ECD"/>
    <w:rPr>
      <w:rFonts w:eastAsiaTheme="majorEastAsia" w:cstheme="majorBidi"/>
      <w:color w:val="272727" w:themeColor="text1" w:themeTint="D8"/>
    </w:rPr>
  </w:style>
  <w:style w:type="paragraph" w:styleId="Titel">
    <w:name w:val="Title"/>
    <w:basedOn w:val="Standard"/>
    <w:next w:val="Standard"/>
    <w:link w:val="TitelZchn"/>
    <w:uiPriority w:val="10"/>
    <w:qFormat/>
    <w:rsid w:val="00E13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13EC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13EC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13EC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13EC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13ECD"/>
    <w:rPr>
      <w:i/>
      <w:iCs/>
      <w:color w:val="404040" w:themeColor="text1" w:themeTint="BF"/>
    </w:rPr>
  </w:style>
  <w:style w:type="paragraph" w:styleId="Listenabsatz">
    <w:name w:val="List Paragraph"/>
    <w:basedOn w:val="Standard"/>
    <w:uiPriority w:val="34"/>
    <w:qFormat/>
    <w:rsid w:val="00E13ECD"/>
    <w:pPr>
      <w:ind w:left="720"/>
      <w:contextualSpacing/>
    </w:pPr>
  </w:style>
  <w:style w:type="character" w:styleId="IntensiveHervorhebung">
    <w:name w:val="Intense Emphasis"/>
    <w:basedOn w:val="Absatz-Standardschriftart"/>
    <w:uiPriority w:val="21"/>
    <w:qFormat/>
    <w:rsid w:val="00E13ECD"/>
    <w:rPr>
      <w:i/>
      <w:iCs/>
      <w:color w:val="0F4761" w:themeColor="accent1" w:themeShade="BF"/>
    </w:rPr>
  </w:style>
  <w:style w:type="paragraph" w:styleId="IntensivesZitat">
    <w:name w:val="Intense Quote"/>
    <w:basedOn w:val="Standard"/>
    <w:next w:val="Standard"/>
    <w:link w:val="IntensivesZitatZchn"/>
    <w:uiPriority w:val="30"/>
    <w:qFormat/>
    <w:rsid w:val="00E13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13ECD"/>
    <w:rPr>
      <w:i/>
      <w:iCs/>
      <w:color w:val="0F4761" w:themeColor="accent1" w:themeShade="BF"/>
    </w:rPr>
  </w:style>
  <w:style w:type="character" w:styleId="IntensiverVerweis">
    <w:name w:val="Intense Reference"/>
    <w:basedOn w:val="Absatz-Standardschriftart"/>
    <w:uiPriority w:val="32"/>
    <w:qFormat/>
    <w:rsid w:val="00E13E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02725">
      <w:bodyDiv w:val="1"/>
      <w:marLeft w:val="0"/>
      <w:marRight w:val="0"/>
      <w:marTop w:val="0"/>
      <w:marBottom w:val="0"/>
      <w:divBdr>
        <w:top w:val="none" w:sz="0" w:space="0" w:color="auto"/>
        <w:left w:val="none" w:sz="0" w:space="0" w:color="auto"/>
        <w:bottom w:val="none" w:sz="0" w:space="0" w:color="auto"/>
        <w:right w:val="none" w:sz="0" w:space="0" w:color="auto"/>
      </w:divBdr>
    </w:div>
    <w:div w:id="14167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3886</Characters>
  <Application>Microsoft Office Word</Application>
  <DocSecurity>0</DocSecurity>
  <Lines>32</Lines>
  <Paragraphs>8</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 Imke</dc:creator>
  <cp:keywords/>
  <dc:description/>
  <cp:lastModifiedBy>Schwarz, Imke</cp:lastModifiedBy>
  <cp:revision>1</cp:revision>
  <dcterms:created xsi:type="dcterms:W3CDTF">2025-05-27T09:35:00Z</dcterms:created>
  <dcterms:modified xsi:type="dcterms:W3CDTF">2025-05-27T09:36:00Z</dcterms:modified>
</cp:coreProperties>
</file>